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197A">
      <w:pPr>
        <w:pStyle w:val="164"/>
        <w:jc w:val="center"/>
        <w:rPr>
          <w:sz w:val="32"/>
          <w:szCs w:val="32"/>
        </w:rPr>
      </w:pPr>
      <w:r>
        <w:rPr>
          <w:sz w:val="32"/>
          <w:szCs w:val="32"/>
        </w:rPr>
        <w:t>佛山市南海区信息技术学校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二号楼二楼会议室LED屏安装项目招标方案</w:t>
      </w:r>
    </w:p>
    <w:p w14:paraId="4686B2DA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一、招标公告</w:t>
      </w:r>
    </w:p>
    <w:p w14:paraId="6BD15425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（一）项目基本信息</w:t>
      </w:r>
    </w:p>
    <w:p w14:paraId="512F3705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项目名称：二号楼二楼会议室LED屏安装项目</w:t>
      </w:r>
    </w:p>
    <w:p w14:paraId="574D05FB">
      <w:pPr>
        <w:pStyle w:val="16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</w:t>
      </w:r>
      <w:r>
        <w:rPr>
          <w:rFonts w:hint="eastAsia" w:ascii="仿宋" w:hAnsi="仿宋" w:eastAsia="仿宋" w:cs="仿宋"/>
          <w:sz w:val="28"/>
          <w:szCs w:val="28"/>
        </w:rPr>
        <w:t>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公开遴选，定点议价前</w:t>
      </w:r>
      <w:r>
        <w:rPr>
          <w:rFonts w:hint="eastAsia" w:ascii="仿宋" w:hAnsi="仿宋" w:eastAsia="仿宋" w:cs="仿宋"/>
          <w:sz w:val="28"/>
          <w:szCs w:val="28"/>
        </w:rPr>
        <w:t>采用最低价评标法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进行公开遴选供应商。 </w:t>
      </w:r>
    </w:p>
    <w:p w14:paraId="54251A2F">
      <w:pPr>
        <w:pStyle w:val="16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项目预算：总预算125,050元，投标报价不得超过项目预算，否则按无效投标处理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00C5274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服务期限：合同签订后15个日历天内完成设备供货、安装、调试及验收</w:t>
      </w:r>
    </w:p>
    <w:p w14:paraId="65DC617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服务地点：南海信息技术学校二号楼二楼会议室</w:t>
      </w:r>
    </w:p>
    <w:p w14:paraId="4844FFB7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（二）投标人资格要求</w:t>
      </w:r>
    </w:p>
    <w:p w14:paraId="0C4A0BF4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投标人须为在中华人民共和国境内注册，具有独立法人资格，持有合法有效的营业执照，经营范围包含LED显示屏、电子设备、安防设备、音视频设备销售及安装等相关内容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投标人是广东政府采购智慧云平台定点采购供应商，投标时提供证明资料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D44C5A1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投标人具有良好的商业信誉和健全的财务会计制度，近三年内无重大违法经营记录，未被列入失信被执行人、重大税收违法失信主体。</w:t>
      </w:r>
    </w:p>
    <w:p w14:paraId="3661D64C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投标人具备履行合同所必需的专业技术人员、设备及售后服务能力，能够提供及时、高效的现场技术保障。</w:t>
      </w:r>
    </w:p>
    <w:p w14:paraId="41F1D9C0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投标人具有同类LED显示屏安装项目业绩，具备丰富的LED显示屏安装与调试经验。</w:t>
      </w:r>
    </w:p>
    <w:p w14:paraId="74CCE979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本项目不接受联合体投标，不允许分包、转包。</w:t>
      </w:r>
    </w:p>
    <w:p w14:paraId="1157F0FE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（三）招标文件获取</w:t>
      </w:r>
    </w:p>
    <w:p w14:paraId="0CD405E5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获取时间：自公告发布之日起至2026年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日（星期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），每日上午9:00-11:30、下午14:30-17:00（节假日除外）。</w:t>
      </w:r>
    </w:p>
    <w:p w14:paraId="6A4B70BB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获取方式：投标人委派授权代表持营业执照复印件、法定代表人身份证明、授权委托书至学校综合办公楼一楼职员办公室郭老师处领取。</w:t>
      </w:r>
    </w:p>
    <w:p w14:paraId="0B91AD93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（四）投标文件递交</w:t>
      </w:r>
    </w:p>
    <w:p w14:paraId="79EB2848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递交截止时间：开标前1天，逾期送达的投标文件不予受理。</w:t>
      </w:r>
    </w:p>
    <w:p w14:paraId="6B79593B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递交地点：学校综合办公楼一楼职员办公室</w:t>
      </w:r>
    </w:p>
    <w:p w14:paraId="140E40A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递交要求：投标文件一式叁份（正本一份、副本两份），密封装订并加盖投标人公章，密封袋上注明项目名称、投标人名称。报价表投标时递交。</w:t>
      </w:r>
    </w:p>
    <w:p w14:paraId="4335FDE0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（五）开标时间及地点</w:t>
      </w:r>
    </w:p>
    <w:p w14:paraId="4E838206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开标时间：2026年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日星期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早上9:00-10:00</w:t>
      </w:r>
      <w:bookmarkStart w:id="0" w:name="_GoBack"/>
      <w:bookmarkEnd w:id="0"/>
    </w:p>
    <w:p w14:paraId="7C18B163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开标地点：综合楼五楼会议室</w:t>
      </w:r>
    </w:p>
    <w:p w14:paraId="593812B5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投标人须委派授权代表准时参加开标会议，否则视为默认开标结果。</w:t>
      </w:r>
    </w:p>
    <w:p w14:paraId="6D9C5B5C">
      <w:pPr>
        <w:pStyle w:val="16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4.中标人必须配合学校在广东政府采购智慧云平台完成定点议价流程，否则视为中标无效。</w:t>
      </w:r>
    </w:p>
    <w:p w14:paraId="7D8BFB00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二、项目采购内容及技术要求</w:t>
      </w:r>
    </w:p>
    <w:p w14:paraId="282D77B6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（一）采购设备清单</w:t>
      </w:r>
    </w:p>
    <w:tbl>
      <w:tblPr>
        <w:tblStyle w:val="33"/>
        <w:tblW w:w="10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78"/>
        <w:gridCol w:w="2318"/>
        <w:gridCol w:w="1827"/>
        <w:gridCol w:w="1841"/>
        <w:gridCol w:w="1036"/>
        <w:gridCol w:w="1108"/>
      </w:tblGrid>
      <w:tr w14:paraId="3EE2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4D77E2D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8" w:type="dxa"/>
          </w:tcPr>
          <w:p w14:paraId="7C34C4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2318" w:type="dxa"/>
          </w:tcPr>
          <w:p w14:paraId="67773C2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827" w:type="dxa"/>
          </w:tcPr>
          <w:p w14:paraId="593CBEF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841" w:type="dxa"/>
          </w:tcPr>
          <w:p w14:paraId="79B2F03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1036" w:type="dxa"/>
          </w:tcPr>
          <w:p w14:paraId="248B70B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08" w:type="dxa"/>
          </w:tcPr>
          <w:p w14:paraId="3E2279C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</w:tr>
      <w:tr w14:paraId="742A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0D6A649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78" w:type="dxa"/>
          </w:tcPr>
          <w:p w14:paraId="27504E9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LED显示屏体</w:t>
            </w:r>
          </w:p>
        </w:tc>
        <w:tc>
          <w:tcPr>
            <w:tcW w:w="2318" w:type="dxa"/>
          </w:tcPr>
          <w:p w14:paraId="7D5C5B7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室内P1.86全彩LED屏</w:t>
            </w:r>
          </w:p>
        </w:tc>
        <w:tc>
          <w:tcPr>
            <w:tcW w:w="1827" w:type="dxa"/>
          </w:tcPr>
          <w:p w14:paraId="6B3F43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海康威视</w:t>
            </w:r>
          </w:p>
        </w:tc>
        <w:tc>
          <w:tcPr>
            <w:tcW w:w="1841" w:type="dxa"/>
          </w:tcPr>
          <w:p w14:paraId="274A850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DS-D4118CA-1PM</w:t>
            </w:r>
          </w:p>
        </w:tc>
        <w:tc>
          <w:tcPr>
            <w:tcW w:w="1036" w:type="dxa"/>
          </w:tcPr>
          <w:p w14:paraId="6EF6B56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9.98</w:t>
            </w:r>
          </w:p>
        </w:tc>
        <w:tc>
          <w:tcPr>
            <w:tcW w:w="1108" w:type="dxa"/>
          </w:tcPr>
          <w:p w14:paraId="2386B9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㎡</w:t>
            </w:r>
          </w:p>
        </w:tc>
      </w:tr>
      <w:tr w14:paraId="5114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4E54FB8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378" w:type="dxa"/>
          </w:tcPr>
          <w:p w14:paraId="1F97CA5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控制系统</w:t>
            </w:r>
          </w:p>
        </w:tc>
        <w:tc>
          <w:tcPr>
            <w:tcW w:w="2318" w:type="dxa"/>
          </w:tcPr>
          <w:p w14:paraId="193F9C2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视频处理器</w:t>
            </w:r>
          </w:p>
        </w:tc>
        <w:tc>
          <w:tcPr>
            <w:tcW w:w="1827" w:type="dxa"/>
          </w:tcPr>
          <w:p w14:paraId="2B1B3CC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海康威视</w:t>
            </w:r>
          </w:p>
        </w:tc>
        <w:tc>
          <w:tcPr>
            <w:tcW w:w="1841" w:type="dxa"/>
          </w:tcPr>
          <w:p w14:paraId="7C841E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DS-DT60V-03HDI12NO/U</w:t>
            </w:r>
          </w:p>
        </w:tc>
        <w:tc>
          <w:tcPr>
            <w:tcW w:w="1036" w:type="dxa"/>
          </w:tcPr>
          <w:p w14:paraId="18DFB25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6D61883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台</w:t>
            </w:r>
          </w:p>
        </w:tc>
      </w:tr>
      <w:tr w14:paraId="72E7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10A3CC1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14:paraId="401F12C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外部系统</w:t>
            </w:r>
          </w:p>
        </w:tc>
        <w:tc>
          <w:tcPr>
            <w:tcW w:w="2318" w:type="dxa"/>
          </w:tcPr>
          <w:p w14:paraId="3607A6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开关电箱</w:t>
            </w:r>
          </w:p>
        </w:tc>
        <w:tc>
          <w:tcPr>
            <w:tcW w:w="1827" w:type="dxa"/>
          </w:tcPr>
          <w:p w14:paraId="0B38618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国产</w:t>
            </w:r>
          </w:p>
        </w:tc>
        <w:tc>
          <w:tcPr>
            <w:tcW w:w="1841" w:type="dxa"/>
          </w:tcPr>
          <w:p w14:paraId="7051372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HX16-3</w:t>
            </w:r>
          </w:p>
        </w:tc>
        <w:tc>
          <w:tcPr>
            <w:tcW w:w="1036" w:type="dxa"/>
          </w:tcPr>
          <w:p w14:paraId="6F1F721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497803D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</w:t>
            </w:r>
          </w:p>
        </w:tc>
      </w:tr>
      <w:tr w14:paraId="6B69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4DD2A34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78" w:type="dxa"/>
          </w:tcPr>
          <w:p w14:paraId="543B8D1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钢结构</w:t>
            </w:r>
          </w:p>
        </w:tc>
        <w:tc>
          <w:tcPr>
            <w:tcW w:w="2318" w:type="dxa"/>
          </w:tcPr>
          <w:p w14:paraId="17273B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主架</w:t>
            </w:r>
          </w:p>
        </w:tc>
        <w:tc>
          <w:tcPr>
            <w:tcW w:w="1827" w:type="dxa"/>
          </w:tcPr>
          <w:p w14:paraId="105515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定制</w:t>
            </w:r>
          </w:p>
        </w:tc>
        <w:tc>
          <w:tcPr>
            <w:tcW w:w="1841" w:type="dxa"/>
          </w:tcPr>
          <w:p w14:paraId="06DD123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壁挂式</w:t>
            </w:r>
          </w:p>
        </w:tc>
        <w:tc>
          <w:tcPr>
            <w:tcW w:w="1036" w:type="dxa"/>
          </w:tcPr>
          <w:p w14:paraId="2564F7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1108" w:type="dxa"/>
          </w:tcPr>
          <w:p w14:paraId="00A2AA5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㎡</w:t>
            </w:r>
          </w:p>
        </w:tc>
      </w:tr>
      <w:tr w14:paraId="542A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73EA87F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378" w:type="dxa"/>
          </w:tcPr>
          <w:p w14:paraId="78A420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辅助显示</w:t>
            </w:r>
          </w:p>
        </w:tc>
        <w:tc>
          <w:tcPr>
            <w:tcW w:w="2318" w:type="dxa"/>
          </w:tcPr>
          <w:p w14:paraId="6490FBE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98寸电视</w:t>
            </w:r>
          </w:p>
        </w:tc>
        <w:tc>
          <w:tcPr>
            <w:tcW w:w="1827" w:type="dxa"/>
          </w:tcPr>
          <w:p w14:paraId="03CBA34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1841" w:type="dxa"/>
          </w:tcPr>
          <w:p w14:paraId="2A301EB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国产品牌</w:t>
            </w:r>
          </w:p>
        </w:tc>
        <w:tc>
          <w:tcPr>
            <w:tcW w:w="1036" w:type="dxa"/>
          </w:tcPr>
          <w:p w14:paraId="3D55B66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652844F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台</w:t>
            </w:r>
          </w:p>
        </w:tc>
      </w:tr>
      <w:tr w14:paraId="6994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2EC10C2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378" w:type="dxa"/>
          </w:tcPr>
          <w:p w14:paraId="120CD02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支架</w:t>
            </w:r>
          </w:p>
        </w:tc>
        <w:tc>
          <w:tcPr>
            <w:tcW w:w="2318" w:type="dxa"/>
          </w:tcPr>
          <w:p w14:paraId="42D1715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一体机支架</w:t>
            </w:r>
          </w:p>
        </w:tc>
        <w:tc>
          <w:tcPr>
            <w:tcW w:w="1827" w:type="dxa"/>
          </w:tcPr>
          <w:p w14:paraId="702F6D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定制</w:t>
            </w:r>
          </w:p>
        </w:tc>
        <w:tc>
          <w:tcPr>
            <w:tcW w:w="1841" w:type="dxa"/>
          </w:tcPr>
          <w:p w14:paraId="3175353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吊装定制</w:t>
            </w:r>
          </w:p>
        </w:tc>
        <w:tc>
          <w:tcPr>
            <w:tcW w:w="1036" w:type="dxa"/>
          </w:tcPr>
          <w:p w14:paraId="40B33F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0F490E1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套</w:t>
            </w:r>
          </w:p>
        </w:tc>
      </w:tr>
      <w:tr w14:paraId="02BA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23FB73D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378" w:type="dxa"/>
          </w:tcPr>
          <w:p w14:paraId="6ED9DF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线材配件</w:t>
            </w:r>
          </w:p>
        </w:tc>
        <w:tc>
          <w:tcPr>
            <w:tcW w:w="2318" w:type="dxa"/>
          </w:tcPr>
          <w:p w14:paraId="25B4078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视频线、分配器等</w:t>
            </w:r>
          </w:p>
        </w:tc>
        <w:tc>
          <w:tcPr>
            <w:tcW w:w="1827" w:type="dxa"/>
          </w:tcPr>
          <w:p w14:paraId="7890397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国产品牌</w:t>
            </w:r>
          </w:p>
        </w:tc>
        <w:tc>
          <w:tcPr>
            <w:tcW w:w="1841" w:type="dxa"/>
          </w:tcPr>
          <w:p w14:paraId="1A60AB7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绿联、迈拓维矩</w:t>
            </w:r>
          </w:p>
        </w:tc>
        <w:tc>
          <w:tcPr>
            <w:tcW w:w="1036" w:type="dxa"/>
          </w:tcPr>
          <w:p w14:paraId="1BE2287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17D74CE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批</w:t>
            </w:r>
          </w:p>
        </w:tc>
      </w:tr>
      <w:tr w14:paraId="2E34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 w14:paraId="3DFF682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378" w:type="dxa"/>
          </w:tcPr>
          <w:p w14:paraId="1C79FE8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施工服务</w:t>
            </w:r>
          </w:p>
        </w:tc>
        <w:tc>
          <w:tcPr>
            <w:tcW w:w="2318" w:type="dxa"/>
          </w:tcPr>
          <w:p w14:paraId="15A04D8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布线、安装调试</w:t>
            </w:r>
          </w:p>
        </w:tc>
        <w:tc>
          <w:tcPr>
            <w:tcW w:w="1827" w:type="dxa"/>
          </w:tcPr>
          <w:p w14:paraId="6A71256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布线、安装调试</w:t>
            </w:r>
          </w:p>
        </w:tc>
        <w:tc>
          <w:tcPr>
            <w:tcW w:w="1841" w:type="dxa"/>
          </w:tcPr>
          <w:p w14:paraId="7357DBD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布线、安装调试</w:t>
            </w:r>
          </w:p>
        </w:tc>
        <w:tc>
          <w:tcPr>
            <w:tcW w:w="1036" w:type="dxa"/>
          </w:tcPr>
          <w:p w14:paraId="731B83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1811A4D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</w:t>
            </w:r>
          </w:p>
        </w:tc>
      </w:tr>
    </w:tbl>
    <w:p w14:paraId="6FCF1DE4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（二）技术要求</w:t>
      </w:r>
    </w:p>
    <w:p w14:paraId="3EF82BA6">
      <w:pPr>
        <w:pStyle w:val="16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LED显示屏体要求：</w:t>
      </w:r>
    </w:p>
    <w:p w14:paraId="62C9C70D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采用室内P1.86全彩LED显示屏，像素间距1.86mm，像素密度≥288906点/㎡</w:t>
      </w:r>
    </w:p>
    <w:p w14:paraId="6816612B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刷新率≥3840Hz，灰度等级≥16bit，显示画面细腻流畅，无闪烁、无拖影</w:t>
      </w:r>
    </w:p>
    <w:p w14:paraId="00B622E5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白平衡亮度≥600cd/㎡，对比度≥3000:1，视角≥160°(H)/160°(V)</w:t>
      </w:r>
    </w:p>
    <w:p w14:paraId="59AB382F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支持完全前维护，方便后期维修保养</w:t>
      </w:r>
    </w:p>
    <w:p w14:paraId="1B423776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采用国产铜线灯珠，画面均匀一致，无黑线，实现真正无缝拼接</w:t>
      </w:r>
    </w:p>
    <w:p w14:paraId="447B7C41">
      <w:pPr>
        <w:pStyle w:val="16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控制系统要求：</w:t>
      </w:r>
    </w:p>
    <w:p w14:paraId="3A1277F0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配置专业视频处理器，支持12路网口输出，最大带载780万像素</w:t>
      </w:r>
    </w:p>
    <w:p w14:paraId="4FE67A3E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音频输出接口类型：3.5mm 音频输出 </w:t>
      </w:r>
    </w:p>
    <w:p w14:paraId="2A36C442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• 视频输入接口数：3</w:t>
      </w:r>
    </w:p>
    <w:p w14:paraId="1099D418">
      <w:pPr>
        <w:pStyle w:val="168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• 视频输入接口类型：1路HDMI2.0+1路HDMI1.4+1路DVI</w:t>
      </w:r>
    </w:p>
    <w:p w14:paraId="5D7AC4C3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• 视频输入最大分辨率：DMI2.0:4K;HDMI1.4:1080P;DVI:1080P</w:t>
      </w:r>
    </w:p>
    <w:p w14:paraId="2DF7BCC1">
      <w:pPr>
        <w:pStyle w:val="16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• 视频输入分辨率：HDMI2.0接口</w:t>
      </w:r>
    </w:p>
    <w:p w14:paraId="45374FB2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支持多窗口显示、开窗漫游、场景保存调用功能</w:t>
      </w:r>
    </w:p>
    <w:p w14:paraId="5CB8A1B1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支持HDCP 2.2协议，具备屏幕逐点校正功能</w:t>
      </w:r>
    </w:p>
    <w:p w14:paraId="7095B52F">
      <w:pPr>
        <w:pStyle w:val="16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钢结构要求：</w:t>
      </w:r>
    </w:p>
    <w:p w14:paraId="5B08C19D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采用定制壁挂式钢结构，含不锈钢包边，安装牢固平整</w:t>
      </w:r>
    </w:p>
    <w:p w14:paraId="2D846026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钢结构承重达标，符合安全规范，防腐防锈处理</w:t>
      </w:r>
    </w:p>
    <w:p w14:paraId="46D04F85">
      <w:pPr>
        <w:pStyle w:val="16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辅助显示设备：</w:t>
      </w:r>
    </w:p>
    <w:p w14:paraId="6FC5B15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配置2台98寸高清电视，显示效果清晰，支持多种信号输入</w:t>
      </w:r>
    </w:p>
    <w:p w14:paraId="333AEA88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配套定制支架，安装稳固美观</w:t>
      </w:r>
    </w:p>
    <w:p w14:paraId="06BCE268">
      <w:pPr>
        <w:pStyle w:val="16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施工安装要求：</w:t>
      </w:r>
    </w:p>
    <w:p w14:paraId="084430CD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所有线材采用国标优质产品，布线规范整齐</w:t>
      </w:r>
    </w:p>
    <w:p w14:paraId="05D9E9F6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安装调试符合技术规范，提供操作培训</w:t>
      </w:r>
    </w:p>
    <w:p w14:paraId="3C6B0D30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• 施工过程遵守学校安全管理规定，文明施工</w:t>
      </w:r>
    </w:p>
    <w:p w14:paraId="13122D71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三、投标报价要求</w:t>
      </w:r>
    </w:p>
    <w:p w14:paraId="6161F255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投标报价为完成本项目全部工作的最终含税总价，包含设备采购、运输、安装、调试、人工、耗材、售后、安全保障等所有费用，招标方不再支付任何额外费用。</w:t>
      </w:r>
    </w:p>
    <w:p w14:paraId="4CE3E212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投标人须按照招标文件要求，逐项填报报价明细，总价与明细报价一致，报价不得涂改，否则视为无效报价。</w:t>
      </w:r>
    </w:p>
    <w:p w14:paraId="1E2E4C3F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投标不能恶意低价竞标，经评标委员会核实后，按无效投标处理。</w:t>
      </w:r>
    </w:p>
    <w:p w14:paraId="063F5AE6">
      <w:pPr>
        <w:pStyle w:val="168"/>
        <w:rPr>
          <w:rFonts w:hint="eastAsia" w:ascii="仿宋" w:hAnsi="仿宋" w:eastAsia="仿宋" w:cs="仿宋"/>
          <w:sz w:val="28"/>
          <w:szCs w:val="28"/>
        </w:rPr>
      </w:pPr>
    </w:p>
    <w:p w14:paraId="6E4206E7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四、评标办法（最低价评标法）</w:t>
      </w:r>
    </w:p>
    <w:p w14:paraId="6B4D302E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（一）评标原则</w:t>
      </w:r>
    </w:p>
    <w:p w14:paraId="7B29EC89">
      <w:pPr>
        <w:pStyle w:val="167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严格按照招标文件规定，遵循公平、公正、科学、择优的原则，采用最低价评标法确定中标人，即投标文件满足招标文件全部实质性要求，且经评审投标报价最低的投标人为中标候选人。</w:t>
      </w:r>
    </w:p>
    <w:p w14:paraId="28AF494C">
      <w:pPr>
        <w:pStyle w:val="1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（二）评标流程</w:t>
      </w:r>
    </w:p>
    <w:p w14:paraId="19BD3C9E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资格性审查：评标委员会对投标人营业执照、资质、信誉、投标文件密封性等进行审查，不合格者取消投标资格。</w:t>
      </w:r>
    </w:p>
    <w:p w14:paraId="3BFE8FA3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符合性审查：对投标文件是否响应招标文件技术要求、服务要求、报价要求等进行审查，未实质性响应的按无效投标处理。</w:t>
      </w:r>
    </w:p>
    <w:p w14:paraId="61C68FA4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报价评审：对通过资格性、符合性审查的投标人，按投标报价从低到高排序，报价最低者为第一中标候选人，依次类推。</w:t>
      </w:r>
    </w:p>
    <w:p w14:paraId="4095270E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低价核实：若最低报价明显低于市场合理价格，评标委员会有权要求投标人作出书面说明，无法提供合理说明的，取消其中标资格。</w:t>
      </w:r>
    </w:p>
    <w:p w14:paraId="3C84106B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5.项目为政府集中采购项目，属于定点采购项目，中标人必须配合招标人完成定点议价流程，否则中标无效，定点议价环节报价不能高于公开遴选报价，否则无效。</w:t>
      </w:r>
    </w:p>
    <w:p w14:paraId="386FBABD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五、合同主要条款</w:t>
      </w:r>
    </w:p>
    <w:p w14:paraId="402E9AFC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中标人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中标后须配合学校完成定点议价流程，完成流程后3个工作</w:t>
      </w:r>
      <w:r>
        <w:rPr>
          <w:rFonts w:hint="eastAsia" w:ascii="仿宋" w:hAnsi="仿宋" w:eastAsia="仿宋" w:cs="仿宋"/>
          <w:sz w:val="28"/>
          <w:szCs w:val="28"/>
        </w:rPr>
        <w:t>日，与招标方签订正式合同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并备案</w:t>
      </w:r>
      <w:r>
        <w:rPr>
          <w:rFonts w:hint="eastAsia" w:ascii="仿宋" w:hAnsi="仿宋" w:eastAsia="仿宋" w:cs="仿宋"/>
          <w:sz w:val="28"/>
          <w:szCs w:val="28"/>
        </w:rPr>
        <w:t>，逾期未签订视为放弃中标资格。</w:t>
      </w:r>
    </w:p>
    <w:p w14:paraId="2AE5D4B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中标人严格按照招标文件及投标文件承诺提供服务，不得擅自更换设备品牌型号、缩减服务内容，否则招标方有权终止合同、追究违约责任。</w:t>
      </w:r>
    </w:p>
    <w:p w14:paraId="4F78192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项目全部完成并经招标方验收合格后，招标方按合同约定支付合同款项。</w:t>
      </w:r>
    </w:p>
    <w:p w14:paraId="70185640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中标人承担项目全过程安全责任，若发生安全事故，一切损失及法律责任由中标人自行承担。</w:t>
      </w:r>
    </w:p>
    <w:p w14:paraId="15A2588C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 设备质保期不少于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3-5</w:t>
      </w:r>
      <w:r>
        <w:rPr>
          <w:rFonts w:hint="eastAsia" w:ascii="仿宋" w:hAnsi="仿宋" w:eastAsia="仿宋" w:cs="仿宋"/>
          <w:sz w:val="28"/>
          <w:szCs w:val="28"/>
        </w:rPr>
        <w:t>年，质保期内免费维修更换。</w:t>
      </w:r>
    </w:p>
    <w:p w14:paraId="604C2973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六、其他事项</w:t>
      </w:r>
    </w:p>
    <w:p w14:paraId="34F692AE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投标人可自行前往项目现场踏勘，了解场地实际情况，踏勘费用自行承担。</w:t>
      </w:r>
    </w:p>
    <w:p w14:paraId="7A1E8B7D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投标文件一经递交，不予退还，投标人须对投标文件内容的真实性、合法性负责。</w:t>
      </w:r>
    </w:p>
    <w:p w14:paraId="5303317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本项目招标未尽事宜，由招标方与中标人协商确定。</w:t>
      </w:r>
    </w:p>
    <w:p w14:paraId="7460DD67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招标方对本招标文件拥有最终解释权。</w:t>
      </w:r>
    </w:p>
    <w:p w14:paraId="7F8AAED6">
      <w:pPr>
        <w:pStyle w:val="1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七、联系方式</w:t>
      </w:r>
    </w:p>
    <w:p w14:paraId="4A3668E3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招标单位：佛山市南海区信息技术学校</w:t>
      </w:r>
    </w:p>
    <w:p w14:paraId="69684D90">
      <w:pPr>
        <w:pStyle w:val="168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联系人：郭美华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86685603</w:t>
      </w:r>
    </w:p>
    <w:p w14:paraId="3F48272A">
      <w:pPr>
        <w:pStyle w:val="16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联系地址：南海区狮山镇桂丹路段100号南海区信息技术学校办公楼一楼职员办公室</w:t>
      </w:r>
    </w:p>
    <w:p w14:paraId="5E1DD5CB">
      <w:pPr>
        <w:rPr>
          <w:rFonts w:hint="eastAsia" w:ascii="仿宋" w:hAnsi="仿宋" w:eastAsia="仿宋" w:cs="仿宋"/>
          <w:sz w:val="28"/>
          <w:szCs w:val="28"/>
        </w:rPr>
      </w:pPr>
    </w:p>
    <w:p w14:paraId="3AD6842E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南海区信息技术学校</w:t>
      </w:r>
    </w:p>
    <w:p w14:paraId="2AC0B06A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2026年4月2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C07525"/>
    <w:rsid w:val="0EA82033"/>
    <w:rsid w:val="16BC0680"/>
    <w:rsid w:val="1DCE4632"/>
    <w:rsid w:val="269F65A6"/>
    <w:rsid w:val="2E8D4DD8"/>
    <w:rsid w:val="686D205F"/>
    <w:rsid w:val="6970062C"/>
    <w:rsid w:val="71185836"/>
    <w:rsid w:val="797C4606"/>
    <w:rsid w:val="7C2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 Style"/>
    <w:qFormat/>
    <w:uiPriority w:val="0"/>
    <w:pPr>
      <w:spacing w:after="360" w:line="276" w:lineRule="auto"/>
      <w:jc w:val="center"/>
    </w:pPr>
    <w:rPr>
      <w:rFonts w:ascii="黑体" w:hAnsi="黑体" w:eastAsia="黑体" w:cstheme="minorBidi"/>
      <w:b/>
      <w:sz w:val="40"/>
      <w:szCs w:val="22"/>
      <w:lang w:val="en-US" w:eastAsia="en-US" w:bidi="ar-SA"/>
    </w:rPr>
  </w:style>
  <w:style w:type="paragraph" w:customStyle="1" w:styleId="165">
    <w:name w:val="Heading1 Style"/>
    <w:qFormat/>
    <w:uiPriority w:val="0"/>
    <w:pPr>
      <w:spacing w:before="240" w:after="120" w:line="276" w:lineRule="auto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66">
    <w:name w:val="Heading2 Style"/>
    <w:qFormat/>
    <w:uiPriority w:val="0"/>
    <w:pPr>
      <w:spacing w:before="160" w:after="80" w:line="276" w:lineRule="auto"/>
    </w:pPr>
    <w:rPr>
      <w:rFonts w:ascii="黑体" w:hAnsi="黑体" w:eastAsia="黑体" w:cstheme="minorBidi"/>
      <w:b/>
      <w:sz w:val="28"/>
      <w:szCs w:val="22"/>
      <w:lang w:val="en-US" w:eastAsia="en-US" w:bidi="ar-SA"/>
    </w:rPr>
  </w:style>
  <w:style w:type="paragraph" w:customStyle="1" w:styleId="167">
    <w:name w:val="Body Style"/>
    <w:qFormat/>
    <w:uiPriority w:val="0"/>
    <w:pPr>
      <w:spacing w:after="20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8">
    <w:name w:val="List Style"/>
    <w:qFormat/>
    <w:uiPriority w:val="0"/>
    <w:pPr>
      <w:spacing w:after="200" w:line="276" w:lineRule="auto"/>
      <w:ind w:left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9">
    <w:name w:val="Bold Style"/>
    <w:qFormat/>
    <w:uiPriority w:val="0"/>
    <w:pPr>
      <w:spacing w:after="200" w:line="276" w:lineRule="auto"/>
    </w:pPr>
    <w:rPr>
      <w:rFonts w:ascii="宋体" w:hAnsi="宋体" w:eastAsia="宋体" w:cstheme="minorBidi"/>
      <w:b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2459</Words>
  <Characters>2734</Characters>
  <Lines>0</Lines>
  <Paragraphs>0</Paragraphs>
  <TotalTime>29</TotalTime>
  <ScaleCrop>false</ScaleCrop>
  <LinksUpToDate>false</LinksUpToDate>
  <CharactersWithSpaces>2857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Ellen</cp:lastModifiedBy>
  <dcterms:modified xsi:type="dcterms:W3CDTF">2026-04-27T02:47:40Z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84F2337D6CE343AD96DDE0864C165873_13</vt:lpwstr>
  </property>
  <property fmtid="{D5CDD505-2E9C-101B-9397-08002B2CF9AE}" pid="4" name="KSOTemplateDocerSaveRecord">
    <vt:lpwstr>eyJoZGlkIjoiOTdiZTdlM2NiOTgwMWFlYjg3ZTM5NjY0NmI5Mzk3NzMiLCJ1c2VySWQiOiI0ODU5OTgwNzkifQ==</vt:lpwstr>
  </property>
</Properties>
</file>